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20499" w14:textId="5A1C23D5" w:rsidR="00790FAB" w:rsidRPr="00790FAB" w:rsidRDefault="00790FAB" w:rsidP="00541550">
      <w:pPr>
        <w:pStyle w:val="paragraph"/>
        <w:spacing w:before="0" w:beforeAutospacing="0" w:after="0" w:afterAutospacing="0" w:line="276" w:lineRule="auto"/>
        <w:ind w:left="284" w:right="720"/>
        <w:jc w:val="center"/>
        <w:textAlignment w:val="baseline"/>
        <w:rPr>
          <w:rFonts w:asciiTheme="minorHAnsi" w:hAnsiTheme="minorHAnsi" w:cstheme="minorHAnsi"/>
          <w:b/>
          <w:bCs/>
          <w:caps/>
          <w:kern w:val="2"/>
          <w14:ligatures w14:val="standardContextual"/>
        </w:rPr>
      </w:pPr>
      <w:r w:rsidRPr="00790FAB">
        <w:rPr>
          <w:rFonts w:asciiTheme="minorHAnsi" w:hAnsiTheme="minorHAnsi" w:cstheme="minorHAnsi"/>
          <w:b/>
          <w:bCs/>
          <w:caps/>
          <w:kern w:val="2"/>
          <w14:ligatures w14:val="standardContextual"/>
        </w:rPr>
        <w:t>Terms of Reference</w:t>
      </w:r>
    </w:p>
    <w:p w14:paraId="0F775101" w14:textId="77777777" w:rsidR="00790FAB" w:rsidRPr="00790FAB" w:rsidRDefault="00790FAB" w:rsidP="00790FAB">
      <w:pPr>
        <w:spacing w:after="0"/>
        <w:rPr>
          <w:rFonts w:asciiTheme="minorHAnsi" w:hAnsiTheme="minorHAnsi" w:cstheme="minorHAnsi"/>
          <w:kern w:val="2"/>
          <w:szCs w:val="22"/>
          <w:lang w:val="en-AU"/>
          <w14:ligatures w14:val="standardContextual"/>
        </w:rPr>
      </w:pPr>
      <w:r w:rsidRPr="00790FAB">
        <w:rPr>
          <w:rFonts w:asciiTheme="minorHAnsi" w:hAnsiTheme="minorHAnsi" w:cstheme="minorHAnsi"/>
          <w:b/>
          <w:bCs/>
          <w:kern w:val="2"/>
          <w:szCs w:val="22"/>
          <w:lang w:val="en-AU"/>
          <w14:ligatures w14:val="standardContextual"/>
        </w:rPr>
        <w:t>Position:</w:t>
      </w:r>
      <w:r w:rsidRPr="00790FAB">
        <w:rPr>
          <w:rFonts w:asciiTheme="minorHAnsi" w:hAnsiTheme="minorHAnsi" w:cstheme="minorHAnsi"/>
          <w:kern w:val="2"/>
          <w:szCs w:val="22"/>
          <w:lang w:val="en-AU"/>
          <w14:ligatures w14:val="standardContextual"/>
        </w:rPr>
        <w:t xml:space="preserve"> Renewable Energy Specialist (Infrastructure)</w:t>
      </w:r>
    </w:p>
    <w:p w14:paraId="6F6B4AA8" w14:textId="77777777" w:rsidR="00790FAB" w:rsidRPr="00790FAB" w:rsidRDefault="00790FAB" w:rsidP="00790FAB">
      <w:pPr>
        <w:spacing w:after="0"/>
        <w:rPr>
          <w:rFonts w:asciiTheme="minorHAnsi" w:hAnsiTheme="minorHAnsi" w:cstheme="minorHAnsi"/>
          <w:kern w:val="2"/>
          <w:szCs w:val="22"/>
          <w:lang w:val="en-AU"/>
          <w14:ligatures w14:val="standardContextual"/>
        </w:rPr>
      </w:pPr>
      <w:r w:rsidRPr="00790FAB">
        <w:rPr>
          <w:rFonts w:asciiTheme="minorHAnsi" w:hAnsiTheme="minorHAnsi" w:cstheme="minorHAnsi"/>
          <w:b/>
          <w:bCs/>
          <w:kern w:val="2"/>
          <w:szCs w:val="22"/>
          <w:lang w:val="en-AU"/>
          <w14:ligatures w14:val="standardContextual"/>
        </w:rPr>
        <w:t>Reports to:</w:t>
      </w:r>
      <w:r w:rsidRPr="00790FAB">
        <w:rPr>
          <w:rFonts w:asciiTheme="minorHAnsi" w:hAnsiTheme="minorHAnsi" w:cstheme="minorHAnsi"/>
          <w:kern w:val="2"/>
          <w:szCs w:val="22"/>
          <w:lang w:val="en-AU"/>
          <w14:ligatures w14:val="standardContextual"/>
        </w:rPr>
        <w:t xml:space="preserve"> Infrastructure Coordinator</w:t>
      </w:r>
    </w:p>
    <w:p w14:paraId="021C1130" w14:textId="77777777" w:rsidR="00790FAB" w:rsidRPr="00790FAB" w:rsidRDefault="00790FAB" w:rsidP="00790FAB">
      <w:pPr>
        <w:spacing w:after="0"/>
        <w:rPr>
          <w:rFonts w:asciiTheme="minorHAnsi" w:hAnsiTheme="minorHAnsi" w:cstheme="minorHAnsi"/>
          <w:kern w:val="2"/>
          <w:szCs w:val="22"/>
          <w:lang w:val="en-AU"/>
          <w14:ligatures w14:val="standardContextual"/>
        </w:rPr>
      </w:pPr>
      <w:r w:rsidRPr="00790FAB">
        <w:rPr>
          <w:rFonts w:asciiTheme="minorHAnsi" w:hAnsiTheme="minorHAnsi" w:cstheme="minorHAnsi"/>
          <w:b/>
          <w:bCs/>
          <w:kern w:val="2"/>
          <w:szCs w:val="22"/>
          <w:lang w:val="en-AU"/>
          <w14:ligatures w14:val="standardContextual"/>
        </w:rPr>
        <w:t xml:space="preserve">Location: </w:t>
      </w:r>
      <w:r w:rsidRPr="00790FAB">
        <w:rPr>
          <w:rFonts w:asciiTheme="minorHAnsi" w:hAnsiTheme="minorHAnsi" w:cstheme="minorHAnsi"/>
          <w:kern w:val="2"/>
          <w:szCs w:val="22"/>
          <w:lang w:val="en-AU"/>
          <w14:ligatures w14:val="standardContextual"/>
        </w:rPr>
        <w:t>Phnom Penh, with possible travels to provinces</w:t>
      </w:r>
    </w:p>
    <w:p w14:paraId="09CBFF2F" w14:textId="77777777" w:rsidR="00790FAB" w:rsidRPr="00790FAB" w:rsidRDefault="00790FAB" w:rsidP="00790FAB">
      <w:pPr>
        <w:spacing w:after="0"/>
        <w:rPr>
          <w:rFonts w:asciiTheme="minorHAnsi" w:hAnsiTheme="minorHAnsi" w:cstheme="minorHAnsi"/>
          <w:kern w:val="2"/>
          <w:szCs w:val="22"/>
          <w:lang w:val="en-AU"/>
          <w14:ligatures w14:val="standardContextual"/>
        </w:rPr>
      </w:pPr>
      <w:r w:rsidRPr="00790FAB">
        <w:rPr>
          <w:rFonts w:asciiTheme="minorHAnsi" w:hAnsiTheme="minorHAnsi" w:cstheme="minorHAnsi"/>
          <w:b/>
          <w:bCs/>
          <w:kern w:val="2"/>
          <w:szCs w:val="22"/>
          <w:lang w:val="en-AU"/>
          <w14:ligatures w14:val="standardContextual"/>
        </w:rPr>
        <w:t>Period of Assignment:</w:t>
      </w:r>
      <w:r w:rsidRPr="00790FAB">
        <w:rPr>
          <w:rFonts w:asciiTheme="minorHAnsi" w:hAnsiTheme="minorHAnsi" w:cstheme="minorHAnsi"/>
          <w:kern w:val="2"/>
          <w:szCs w:val="22"/>
          <w:lang w:val="en-AU"/>
          <w14:ligatures w14:val="standardContextual"/>
        </w:rPr>
        <w:t xml:space="preserve"> March 2025 to March 2026 </w:t>
      </w:r>
    </w:p>
    <w:p w14:paraId="72097003" w14:textId="77777777" w:rsidR="00790FAB" w:rsidRPr="00790FAB" w:rsidRDefault="00790FAB" w:rsidP="00790FAB">
      <w:pPr>
        <w:spacing w:after="0"/>
        <w:rPr>
          <w:rFonts w:asciiTheme="minorHAnsi" w:hAnsiTheme="minorHAnsi" w:cstheme="minorHAnsi"/>
          <w:kern w:val="2"/>
          <w:szCs w:val="22"/>
          <w:lang w:val="en-AU"/>
          <w14:ligatures w14:val="standardContextual"/>
        </w:rPr>
      </w:pPr>
      <w:r w:rsidRPr="00790FAB">
        <w:rPr>
          <w:rFonts w:asciiTheme="minorHAnsi" w:hAnsiTheme="minorHAnsi" w:cstheme="minorHAnsi"/>
          <w:b/>
          <w:bCs/>
          <w:kern w:val="2"/>
          <w:szCs w:val="22"/>
          <w:lang w:val="en-AU"/>
          <w14:ligatures w14:val="standardContextual"/>
        </w:rPr>
        <w:t>Employment type:</w:t>
      </w:r>
      <w:r w:rsidRPr="00790FAB">
        <w:rPr>
          <w:rFonts w:asciiTheme="minorHAnsi" w:hAnsiTheme="minorHAnsi" w:cstheme="minorHAnsi"/>
          <w:kern w:val="2"/>
          <w:szCs w:val="22"/>
          <w:lang w:val="en-AU"/>
          <w14:ligatures w14:val="standardContextual"/>
        </w:rPr>
        <w:t xml:space="preserve"> Full time consultant with the 6-month contracting period at the first engagement and high possibility of extension based on the performance.</w:t>
      </w:r>
    </w:p>
    <w:p w14:paraId="6F1B0DED" w14:textId="77777777" w:rsidR="00790FAB" w:rsidRPr="00790FAB" w:rsidRDefault="00790FAB" w:rsidP="00790FAB">
      <w:pPr>
        <w:pBdr>
          <w:bottom w:val="single" w:sz="4" w:space="1" w:color="auto"/>
        </w:pBdr>
        <w:spacing w:after="0"/>
        <w:rPr>
          <w:rFonts w:asciiTheme="minorHAnsi" w:hAnsiTheme="minorHAnsi" w:cstheme="minorHAnsi"/>
          <w:kern w:val="2"/>
          <w:szCs w:val="22"/>
          <w:lang w:val="en-AU"/>
          <w14:ligatures w14:val="standardContextual"/>
        </w:rPr>
      </w:pPr>
      <w:r w:rsidRPr="00790FAB">
        <w:rPr>
          <w:rFonts w:asciiTheme="minorHAnsi" w:hAnsiTheme="minorHAnsi" w:cstheme="minorHAnsi"/>
          <w:b/>
          <w:bCs/>
          <w:kern w:val="2"/>
          <w:szCs w:val="22"/>
          <w:lang w:val="en-AU"/>
          <w14:ligatures w14:val="standardContextual"/>
        </w:rPr>
        <w:t>Contractual arrangement:</w:t>
      </w:r>
      <w:r w:rsidRPr="00790FAB">
        <w:rPr>
          <w:rFonts w:asciiTheme="minorHAnsi" w:hAnsiTheme="minorHAnsi" w:cstheme="minorHAnsi"/>
          <w:kern w:val="2"/>
          <w:szCs w:val="22"/>
          <w:lang w:val="en-AU"/>
          <w14:ligatures w14:val="standardContextual"/>
        </w:rPr>
        <w:t xml:space="preserve"> It is eligible for Cambodian residents/citizens only </w:t>
      </w:r>
    </w:p>
    <w:p w14:paraId="7BF22EE9" w14:textId="77777777" w:rsidR="00790FAB" w:rsidRPr="00790FAB" w:rsidRDefault="00790FAB" w:rsidP="00790FAB">
      <w:pPr>
        <w:spacing w:before="240"/>
        <w:rPr>
          <w:rFonts w:asciiTheme="minorHAnsi" w:hAnsiTheme="minorHAnsi" w:cstheme="minorHAnsi"/>
          <w:b/>
          <w:bCs/>
          <w:smallCaps/>
          <w:color w:val="2E74B5" w:themeColor="accent5" w:themeShade="BF"/>
          <w:kern w:val="2"/>
          <w:sz w:val="24"/>
          <w:szCs w:val="24"/>
          <w:lang w:val="en-AU"/>
          <w14:ligatures w14:val="standardContextual"/>
        </w:rPr>
      </w:pPr>
      <w:r w:rsidRPr="00790FAB">
        <w:rPr>
          <w:rFonts w:asciiTheme="minorHAnsi" w:hAnsiTheme="minorHAnsi" w:cstheme="minorHAnsi"/>
          <w:b/>
          <w:bCs/>
          <w:smallCaps/>
          <w:color w:val="2E74B5" w:themeColor="accent5" w:themeShade="BF"/>
          <w:kern w:val="2"/>
          <w:sz w:val="24"/>
          <w:szCs w:val="24"/>
          <w:lang w:val="en-AU"/>
          <w14:ligatures w14:val="standardContextual"/>
        </w:rPr>
        <w:t xml:space="preserve">Program Background </w:t>
      </w:r>
    </w:p>
    <w:p w14:paraId="14FE9D8E" w14:textId="77777777" w:rsidR="00790FAB" w:rsidRPr="00790FAB" w:rsidRDefault="00790FAB" w:rsidP="00790FAB">
      <w:pPr>
        <w:widowControl w:val="0"/>
        <w:spacing w:after="120" w:line="240" w:lineRule="auto"/>
        <w:rPr>
          <w:rFonts w:asciiTheme="minorHAnsi" w:eastAsia="Times New Roman" w:hAnsiTheme="minorHAnsi" w:cstheme="minorBidi"/>
          <w:b/>
          <w:bCs/>
          <w:i/>
          <w:iCs/>
          <w:color w:val="002060"/>
          <w:szCs w:val="22"/>
          <w:lang w:val="en-AU" w:bidi="ar-SA"/>
        </w:rPr>
      </w:pPr>
      <w:r w:rsidRPr="00790FAB">
        <w:rPr>
          <w:rFonts w:asciiTheme="minorHAnsi" w:hAnsiTheme="minorHAnsi" w:cstheme="minorBidi"/>
          <w:b/>
          <w:bCs/>
          <w:i/>
          <w:iCs/>
          <w:szCs w:val="22"/>
        </w:rPr>
        <w:t>Are you a team player who thrives in a fast-paced environment? Are you looking to grow and develop your skills in the development sector? Join our dynamic team to support impactful renewable energy development.</w:t>
      </w:r>
    </w:p>
    <w:p w14:paraId="06EEFC46" w14:textId="77777777" w:rsidR="00790FAB" w:rsidRPr="00790FAB" w:rsidRDefault="00790FAB" w:rsidP="00790FAB">
      <w:pPr>
        <w:spacing w:after="120" w:line="240" w:lineRule="auto"/>
        <w:jc w:val="both"/>
        <w:rPr>
          <w:rFonts w:asciiTheme="minorHAnsi" w:hAnsiTheme="minorHAnsi" w:cstheme="minorHAnsi"/>
          <w:kern w:val="2"/>
          <w:szCs w:val="22"/>
          <w:lang w:val="en-AU"/>
          <w14:ligatures w14:val="standardContextual"/>
        </w:rPr>
      </w:pPr>
      <w:r w:rsidRPr="00790FAB">
        <w:rPr>
          <w:rFonts w:asciiTheme="minorHAnsi" w:hAnsiTheme="minorHAnsi" w:cstheme="minorHAnsi"/>
          <w:kern w:val="2"/>
          <w:szCs w:val="22"/>
          <w:lang w:val="en-AU"/>
          <w14:ligatures w14:val="standardContextual"/>
        </w:rPr>
        <w:t>The Cambodia-Australia Partnership for Resilient Economic Development (CAPRED) is Australia’s flagship bilateral economic development program in Cambodia. It will focus on economic recovery and resilience over the next four years, with a possible three-year extension.</w:t>
      </w:r>
    </w:p>
    <w:p w14:paraId="1950B8F0" w14:textId="77777777" w:rsidR="00790FAB" w:rsidRPr="00790FAB" w:rsidRDefault="00790FAB" w:rsidP="00790FAB">
      <w:pPr>
        <w:spacing w:after="120" w:line="240" w:lineRule="auto"/>
        <w:jc w:val="both"/>
        <w:rPr>
          <w:rFonts w:asciiTheme="minorHAnsi" w:hAnsiTheme="minorHAnsi" w:cstheme="minorHAnsi"/>
          <w:kern w:val="2"/>
          <w:szCs w:val="22"/>
          <w:lang w:val="en-AU"/>
          <w14:ligatures w14:val="standardContextual"/>
        </w:rPr>
      </w:pPr>
      <w:r w:rsidRPr="00790FAB">
        <w:rPr>
          <w:rFonts w:asciiTheme="minorHAnsi" w:hAnsiTheme="minorHAnsi" w:cstheme="minorHAnsi"/>
          <w:kern w:val="2"/>
          <w:szCs w:val="22"/>
          <w:lang w:val="en-AU"/>
          <w14:ligatures w14:val="standardContextual"/>
        </w:rPr>
        <w:t>The Facility supports Cambodia in implementing necessary economic interventions and reforms to maintain the country’s economic transition. These efforts aim to encourage more productive and inclusive public and private investment, promoting a resilient, inclusive, and sustainable economy (RISE).</w:t>
      </w:r>
    </w:p>
    <w:p w14:paraId="48D388CF" w14:textId="77777777" w:rsidR="00790FAB" w:rsidRPr="00790FAB" w:rsidRDefault="00790FAB" w:rsidP="00790FAB">
      <w:pPr>
        <w:spacing w:after="120" w:line="240" w:lineRule="auto"/>
        <w:jc w:val="both"/>
        <w:rPr>
          <w:rFonts w:asciiTheme="minorHAnsi" w:hAnsiTheme="minorHAnsi" w:cstheme="minorHAnsi"/>
          <w:kern w:val="2"/>
          <w:szCs w:val="22"/>
          <w:lang w:val="en-AU"/>
          <w14:ligatures w14:val="standardContextual"/>
        </w:rPr>
      </w:pPr>
      <w:r w:rsidRPr="00790FAB">
        <w:rPr>
          <w:rFonts w:asciiTheme="minorHAnsi" w:hAnsiTheme="minorHAnsi" w:cstheme="minorHAnsi"/>
          <w:kern w:val="2"/>
          <w:szCs w:val="22"/>
          <w:lang w:val="en-AU"/>
          <w14:ligatures w14:val="standardContextual"/>
        </w:rPr>
        <w:t xml:space="preserve">CAPRED interventions fall under three technical components including: </w:t>
      </w:r>
      <w:proofErr w:type="spellStart"/>
      <w:r w:rsidRPr="00790FAB">
        <w:rPr>
          <w:rFonts w:asciiTheme="minorHAnsi" w:hAnsiTheme="minorHAnsi" w:cstheme="minorHAnsi"/>
          <w:kern w:val="2"/>
          <w:szCs w:val="22"/>
          <w:lang w:val="en-AU"/>
          <w14:ligatures w14:val="standardContextual"/>
        </w:rPr>
        <w:t>i</w:t>
      </w:r>
      <w:proofErr w:type="spellEnd"/>
      <w:r w:rsidRPr="00790FAB">
        <w:rPr>
          <w:rFonts w:asciiTheme="minorHAnsi" w:hAnsiTheme="minorHAnsi" w:cstheme="minorHAnsi"/>
          <w:kern w:val="2"/>
          <w:szCs w:val="22"/>
          <w:lang w:val="en-AU"/>
          <w14:ligatures w14:val="standardContextual"/>
        </w:rPr>
        <w:t>). Agriculture and Agro-processing, ii). Trade, Investment and Enterprise Development, and iii). Infrastructure Development; and three Cross-Cutting components comprising: Gender Equality, Disability and Social Inclusion (GEDSI), Climate Resilient initiatives, and policy support. GEDSI is at the heart of all that CAPRED does. </w:t>
      </w:r>
    </w:p>
    <w:p w14:paraId="76343AD2" w14:textId="77777777" w:rsidR="00790FAB" w:rsidRPr="00790FAB" w:rsidRDefault="00790FAB" w:rsidP="00790FAB">
      <w:pPr>
        <w:spacing w:before="240"/>
        <w:rPr>
          <w:rFonts w:asciiTheme="minorHAnsi" w:hAnsiTheme="minorHAnsi" w:cstheme="minorHAnsi"/>
          <w:b/>
          <w:bCs/>
          <w:smallCaps/>
          <w:color w:val="2E74B5" w:themeColor="accent5" w:themeShade="BF"/>
          <w:kern w:val="2"/>
          <w:sz w:val="24"/>
          <w:szCs w:val="24"/>
          <w:lang w:val="en-AU"/>
          <w14:ligatures w14:val="standardContextual"/>
        </w:rPr>
      </w:pPr>
      <w:r w:rsidRPr="00790FAB">
        <w:rPr>
          <w:rFonts w:asciiTheme="minorHAnsi" w:hAnsiTheme="minorHAnsi" w:cstheme="minorHAnsi"/>
          <w:b/>
          <w:bCs/>
          <w:smallCaps/>
          <w:color w:val="2E74B5" w:themeColor="accent5" w:themeShade="BF"/>
          <w:kern w:val="2"/>
          <w:sz w:val="24"/>
          <w:szCs w:val="24"/>
          <w:lang w:val="en-AU"/>
          <w14:ligatures w14:val="standardContextual"/>
        </w:rPr>
        <w:t>Position Summary</w:t>
      </w:r>
    </w:p>
    <w:p w14:paraId="4CC19162" w14:textId="77777777" w:rsidR="00790FAB" w:rsidRPr="00790FAB" w:rsidRDefault="00790FAB" w:rsidP="00790FAB">
      <w:pPr>
        <w:spacing w:after="120" w:line="240" w:lineRule="auto"/>
        <w:rPr>
          <w:rFonts w:asciiTheme="minorHAnsi" w:hAnsiTheme="minorHAnsi" w:cstheme="minorHAnsi"/>
          <w:kern w:val="2"/>
          <w:szCs w:val="22"/>
          <w:lang w:val="en-AU"/>
          <w14:ligatures w14:val="standardContextual"/>
        </w:rPr>
      </w:pPr>
      <w:r w:rsidRPr="00790FAB">
        <w:rPr>
          <w:rFonts w:asciiTheme="minorHAnsi" w:hAnsiTheme="minorHAnsi" w:cstheme="minorHAnsi"/>
          <w:kern w:val="2"/>
          <w:szCs w:val="22"/>
          <w:lang w:val="en-AU"/>
          <w14:ligatures w14:val="standardContextual"/>
        </w:rPr>
        <w:t>The Renewable Energy Specialist will play a crucial role in managing the technical aspects of renewable energy and energy efficiency projects. This position demands strong analytical, critical thinking, and proactive skills, coupled with a curious and innovative mindset. The ideal candidate must possess the ability to independently build and maintain relationships with both public and private entities within the energy sector.</w:t>
      </w:r>
    </w:p>
    <w:p w14:paraId="38F3499F" w14:textId="77777777" w:rsidR="00790FAB" w:rsidRPr="00790FAB" w:rsidRDefault="00790FAB" w:rsidP="00790FAB">
      <w:pPr>
        <w:spacing w:after="120" w:line="240" w:lineRule="auto"/>
        <w:rPr>
          <w:rFonts w:asciiTheme="minorHAnsi" w:hAnsiTheme="minorHAnsi" w:cstheme="minorHAnsi"/>
          <w:kern w:val="2"/>
          <w:szCs w:val="22"/>
          <w:lang w:val="en-AU"/>
          <w14:ligatures w14:val="standardContextual"/>
        </w:rPr>
      </w:pPr>
      <w:r w:rsidRPr="00790FAB">
        <w:rPr>
          <w:rFonts w:asciiTheme="minorHAnsi" w:hAnsiTheme="minorHAnsi" w:cstheme="minorHAnsi"/>
          <w:kern w:val="2"/>
          <w:szCs w:val="22"/>
          <w:lang w:val="en-AU"/>
          <w14:ligatures w14:val="standardContextual"/>
        </w:rPr>
        <w:t>The specialist will provide technical support and energy engineering expertise across CAPRED's initiatives, including the integration of renewable energy (RE), the promotion of energy efficiency (EE) practices, and the adoption of electric vehicles (EVs).</w:t>
      </w:r>
    </w:p>
    <w:p w14:paraId="685C3D9D" w14:textId="77777777" w:rsidR="00790FAB" w:rsidRPr="00790FAB" w:rsidRDefault="00790FAB" w:rsidP="00790FAB">
      <w:pPr>
        <w:spacing w:after="120" w:line="240" w:lineRule="auto"/>
        <w:jc w:val="both"/>
        <w:rPr>
          <w:rFonts w:asciiTheme="minorHAnsi" w:hAnsiTheme="minorHAnsi" w:cstheme="minorHAnsi"/>
          <w:kern w:val="2"/>
          <w:szCs w:val="22"/>
          <w:lang w:val="en-AU"/>
          <w14:ligatures w14:val="standardContextual"/>
        </w:rPr>
      </w:pPr>
      <w:r w:rsidRPr="00790FAB">
        <w:rPr>
          <w:rFonts w:asciiTheme="minorHAnsi" w:hAnsiTheme="minorHAnsi" w:cstheme="minorHAnsi"/>
          <w:kern w:val="2"/>
          <w:szCs w:val="22"/>
          <w:lang w:val="en-AU"/>
          <w14:ligatures w14:val="standardContextual"/>
        </w:rPr>
        <w:t>Ideal applicants for this role should exhibit high curiosity and possess an innovative and proactive approach. They must be adept at working independently and collaboratively while navigating complex and uncertain work environments. Highly motivated and talented individuals, including recent graduates, who possess these characteristics and competencies are strongly encouraged to apply.</w:t>
      </w:r>
    </w:p>
    <w:p w14:paraId="35B49C9B" w14:textId="77777777" w:rsidR="00790FAB" w:rsidRPr="00790FAB" w:rsidRDefault="00790FAB" w:rsidP="00790FAB">
      <w:pPr>
        <w:spacing w:before="240"/>
        <w:rPr>
          <w:rFonts w:asciiTheme="minorHAnsi" w:hAnsiTheme="minorHAnsi" w:cstheme="minorHAnsi"/>
          <w:b/>
          <w:bCs/>
          <w:smallCaps/>
          <w:color w:val="2E74B5" w:themeColor="accent5" w:themeShade="BF"/>
          <w:kern w:val="2"/>
          <w:sz w:val="24"/>
          <w:szCs w:val="24"/>
          <w:lang w:val="en-AU"/>
          <w14:ligatures w14:val="standardContextual"/>
        </w:rPr>
      </w:pPr>
      <w:r w:rsidRPr="00790FAB">
        <w:rPr>
          <w:rFonts w:asciiTheme="minorHAnsi" w:hAnsiTheme="minorHAnsi" w:cstheme="minorHAnsi"/>
          <w:b/>
          <w:bCs/>
          <w:smallCaps/>
          <w:color w:val="2E74B5" w:themeColor="accent5" w:themeShade="BF"/>
          <w:kern w:val="2"/>
          <w:sz w:val="24"/>
          <w:szCs w:val="24"/>
          <w:lang w:val="en-AU"/>
          <w14:ligatures w14:val="standardContextual"/>
        </w:rPr>
        <w:t>Roles and Responsibilities</w:t>
      </w:r>
    </w:p>
    <w:p w14:paraId="6CE8C7B7" w14:textId="77777777" w:rsidR="00790FAB" w:rsidRPr="00790FAB" w:rsidRDefault="00790FAB" w:rsidP="00790FAB">
      <w:pPr>
        <w:numPr>
          <w:ilvl w:val="0"/>
          <w:numId w:val="5"/>
        </w:numPr>
        <w:spacing w:before="240"/>
        <w:ind w:left="357" w:hanging="357"/>
        <w:rPr>
          <w:rFonts w:asciiTheme="minorHAnsi" w:hAnsiTheme="minorHAnsi" w:cstheme="minorHAnsi"/>
          <w:b/>
          <w:bCs/>
          <w:color w:val="2E74B5" w:themeColor="accent5" w:themeShade="BF"/>
          <w:kern w:val="2"/>
          <w:szCs w:val="22"/>
          <w:lang w:val="en-AU"/>
          <w14:ligatures w14:val="standardContextual"/>
        </w:rPr>
      </w:pPr>
      <w:r w:rsidRPr="00790FAB">
        <w:rPr>
          <w:rFonts w:asciiTheme="minorHAnsi" w:hAnsiTheme="minorHAnsi" w:cstheme="minorHAnsi"/>
          <w:b/>
          <w:bCs/>
          <w:color w:val="2E74B5" w:themeColor="accent5" w:themeShade="BF"/>
          <w:kern w:val="2"/>
          <w:szCs w:val="22"/>
          <w:lang w:val="en-AU"/>
          <w14:ligatures w14:val="standardContextual"/>
        </w:rPr>
        <w:t>Essential roles</w:t>
      </w:r>
    </w:p>
    <w:p w14:paraId="3942966A" w14:textId="77777777" w:rsidR="00790FAB" w:rsidRPr="00790FAB" w:rsidRDefault="00790FAB" w:rsidP="00790FAB">
      <w:pPr>
        <w:rPr>
          <w:rFonts w:asciiTheme="minorHAnsi" w:hAnsiTheme="minorHAnsi" w:cstheme="minorHAnsi"/>
          <w:b/>
          <w:bCs/>
          <w:kern w:val="2"/>
          <w:szCs w:val="22"/>
          <w:lang w:val="en-AU"/>
          <w14:ligatures w14:val="standardContextual"/>
        </w:rPr>
      </w:pPr>
      <w:r w:rsidRPr="00790FAB">
        <w:rPr>
          <w:rFonts w:asciiTheme="minorHAnsi" w:hAnsiTheme="minorHAnsi" w:cstheme="minorHAnsi"/>
          <w:b/>
          <w:bCs/>
          <w:kern w:val="2"/>
          <w:szCs w:val="22"/>
          <w:lang w:val="en-AU"/>
          <w14:ligatures w14:val="standardContextual"/>
        </w:rPr>
        <w:t>Technical skill</w:t>
      </w:r>
    </w:p>
    <w:p w14:paraId="0EEFD560"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Conduct technical and financial analysis on energy systems, technologies and applications most suitable for the Cambodian energy context.</w:t>
      </w:r>
    </w:p>
    <w:p w14:paraId="21D97D59"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lastRenderedPageBreak/>
        <w:t>Provide engineering input and feedback on energy efficiency related deliverables, and energy audit processes and reports.</w:t>
      </w:r>
    </w:p>
    <w:p w14:paraId="2FAA7F06"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Conduct technical reviews and provide practical energy engineering advice for designing and implementing projects related to RE integration, EE promotion, and EV adoption.</w:t>
      </w:r>
    </w:p>
    <w:p w14:paraId="3AD7CBCB"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 xml:space="preserve">Ensure quality control and assurance for assigned intervention documents within the Energy Portfolio. </w:t>
      </w:r>
    </w:p>
    <w:p w14:paraId="03B1F095" w14:textId="77777777" w:rsidR="00DC6CAB" w:rsidRPr="00DC6CAB" w:rsidRDefault="00DC6CAB" w:rsidP="00DC6CAB">
      <w:pPr>
        <w:rPr>
          <w:rFonts w:asciiTheme="minorHAnsi" w:hAnsiTheme="minorHAnsi" w:cstheme="minorHAnsi"/>
          <w:b/>
          <w:bCs/>
          <w:kern w:val="2"/>
          <w:szCs w:val="22"/>
          <w:lang w:val="en-AU"/>
          <w14:ligatures w14:val="standardContextual"/>
        </w:rPr>
      </w:pPr>
      <w:r w:rsidRPr="00DC6CAB">
        <w:rPr>
          <w:rFonts w:asciiTheme="minorHAnsi" w:hAnsiTheme="minorHAnsi" w:cstheme="minorHAnsi"/>
          <w:b/>
          <w:bCs/>
          <w:kern w:val="2"/>
          <w:szCs w:val="22"/>
          <w:lang w:val="en-AU"/>
          <w14:ligatures w14:val="standardContextual"/>
        </w:rPr>
        <w:t xml:space="preserve">Project management </w:t>
      </w:r>
    </w:p>
    <w:p w14:paraId="5C6742B1"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Conduct an analysis of the energy sector to understand the roles and incentives of relevant stakeholders and identify how CAPRED can address sector development hurdles.</w:t>
      </w:r>
    </w:p>
    <w:p w14:paraId="007673D8"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Provide critical analysis based on limited data and ambiguous information and propose innovative initiatives that are commercially viable and promote resilient and inclusive projects under the Energy Portfolio</w:t>
      </w:r>
    </w:p>
    <w:p w14:paraId="5B46DC64"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Utilize a strategic zoom-out and zoom-in approach to frame intervention activities of the Energy Portfolio, adapting to dynamic changes in the broader development perspective and energy markets.</w:t>
      </w:r>
    </w:p>
    <w:p w14:paraId="4881C7A3"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Develop innovative and practical solutions that are commercially viable and align with stakeholders’ interests.</w:t>
      </w:r>
    </w:p>
    <w:p w14:paraId="35D49F51"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Collaborate with a multidisciplinary team to conduct scoping and assessment studies for intervention design and pitching.</w:t>
      </w:r>
    </w:p>
    <w:p w14:paraId="38F0BDDE"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Coordinate with the GEDSI team to ensure all GEDSI principles are incorporated into intervention design and implementation.</w:t>
      </w:r>
    </w:p>
    <w:p w14:paraId="06B0C684"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Work with the Monitoring, Evaluation, Research, and Learning (MERL) team to assess the impact of interventions and scale up successful initiatives.</w:t>
      </w:r>
    </w:p>
    <w:p w14:paraId="46BC79C3"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Partner with the communications team to produce content and products that illustrate project impact.</w:t>
      </w:r>
    </w:p>
    <w:p w14:paraId="47981671"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Collaborate with other technical teams to build synergies and enhance intervention effectiveness.</w:t>
      </w:r>
    </w:p>
    <w:p w14:paraId="30A1B668" w14:textId="77777777" w:rsidR="00DC6CAB" w:rsidRPr="00DC6CAB" w:rsidRDefault="00DC6CAB" w:rsidP="00DC6CAB">
      <w:pPr>
        <w:numPr>
          <w:ilvl w:val="0"/>
          <w:numId w:val="6"/>
        </w:numPr>
        <w:spacing w:after="120" w:line="240" w:lineRule="auto"/>
        <w:ind w:left="425" w:hanging="357"/>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Contribute to team efforts in planning, budgeting, progress updates, and report writing.</w:t>
      </w:r>
    </w:p>
    <w:p w14:paraId="46DF86F4" w14:textId="77777777" w:rsidR="00DC6CAB" w:rsidRPr="00DC6CAB" w:rsidRDefault="00DC6CAB" w:rsidP="00DC6CAB">
      <w:pPr>
        <w:rPr>
          <w:rFonts w:asciiTheme="minorHAnsi" w:hAnsiTheme="minorHAnsi" w:cstheme="minorHAnsi"/>
          <w:b/>
          <w:bCs/>
          <w:kern w:val="2"/>
          <w:szCs w:val="22"/>
          <w:lang w:val="en-AU"/>
          <w14:ligatures w14:val="standardContextual"/>
        </w:rPr>
      </w:pPr>
      <w:r w:rsidRPr="00DC6CAB">
        <w:rPr>
          <w:rFonts w:asciiTheme="minorHAnsi" w:hAnsiTheme="minorHAnsi" w:cstheme="minorHAnsi"/>
          <w:b/>
          <w:bCs/>
          <w:kern w:val="2"/>
          <w:szCs w:val="22"/>
          <w:lang w:val="en-AU"/>
          <w14:ligatures w14:val="standardContextual"/>
        </w:rPr>
        <w:t>Stakeholder engagement</w:t>
      </w:r>
    </w:p>
    <w:p w14:paraId="084909F3"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Develop and manage partnership agreements to ensure smooth and efficient implementation of intervention activities.</w:t>
      </w:r>
    </w:p>
    <w:p w14:paraId="750F5171"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Maintain strong relationships with the government to build consensus and influence policy.</w:t>
      </w:r>
    </w:p>
    <w:p w14:paraId="67B455A8"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Act as the focal point for effective communication with engaged partners, monitoring and evaluating the progress of intervention activities, and capturing successful case studies of project impacts.</w:t>
      </w:r>
    </w:p>
    <w:p w14:paraId="0C4706BF"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Perform other relevant tasks and activities as requested by Domain management.</w:t>
      </w:r>
    </w:p>
    <w:p w14:paraId="1BDA7267" w14:textId="77777777" w:rsidR="00DC6CAB" w:rsidRPr="00DC6CAB" w:rsidRDefault="00DC6CAB" w:rsidP="00DC6CAB">
      <w:pPr>
        <w:rPr>
          <w:rFonts w:asciiTheme="minorHAnsi" w:hAnsiTheme="minorHAnsi" w:cstheme="minorHAnsi"/>
          <w:b/>
          <w:bCs/>
          <w:kern w:val="2"/>
          <w:szCs w:val="22"/>
          <w:lang w:val="en-AU"/>
          <w14:ligatures w14:val="standardContextual"/>
        </w:rPr>
      </w:pPr>
      <w:r w:rsidRPr="00DC6CAB">
        <w:rPr>
          <w:rFonts w:asciiTheme="minorHAnsi" w:hAnsiTheme="minorHAnsi" w:cstheme="minorHAnsi"/>
          <w:b/>
          <w:bCs/>
          <w:kern w:val="2"/>
          <w:szCs w:val="22"/>
          <w:lang w:val="en-AU"/>
          <w14:ligatures w14:val="standardContextual"/>
        </w:rPr>
        <w:t xml:space="preserve">Compliance </w:t>
      </w:r>
    </w:p>
    <w:p w14:paraId="2663A8EB"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spacing w:val="-2"/>
          <w:kern w:val="2"/>
          <w:szCs w:val="22"/>
          <w:lang w:val="en-AU"/>
          <w14:ligatures w14:val="standardContextual"/>
        </w:rPr>
      </w:pPr>
      <w:r w:rsidRPr="00DC6CAB">
        <w:rPr>
          <w:rFonts w:asciiTheme="minorHAnsi" w:hAnsiTheme="minorHAnsi" w:cstheme="minorHAnsi"/>
          <w:spacing w:val="-2"/>
          <w:kern w:val="2"/>
          <w:szCs w:val="22"/>
          <w:lang w:val="en-AU"/>
          <w14:ligatures w14:val="standardContextual"/>
        </w:rPr>
        <w:t xml:space="preserve">Ensure stakeholders operate within </w:t>
      </w:r>
      <w:proofErr w:type="spellStart"/>
      <w:r w:rsidRPr="00DC6CAB">
        <w:rPr>
          <w:rFonts w:asciiTheme="minorHAnsi" w:hAnsiTheme="minorHAnsi" w:cstheme="minorHAnsi"/>
          <w:spacing w:val="-2"/>
          <w:kern w:val="2"/>
          <w:szCs w:val="22"/>
          <w:lang w:val="en-AU"/>
          <w14:ligatures w14:val="standardContextual"/>
        </w:rPr>
        <w:t>Cowater</w:t>
      </w:r>
      <w:proofErr w:type="spellEnd"/>
      <w:r w:rsidRPr="00DC6CAB">
        <w:rPr>
          <w:rFonts w:asciiTheme="minorHAnsi" w:hAnsiTheme="minorHAnsi" w:cstheme="minorHAnsi"/>
          <w:spacing w:val="-2"/>
          <w:kern w:val="2"/>
          <w:szCs w:val="22"/>
          <w:lang w:val="en-AU"/>
          <w14:ligatures w14:val="standardContextual"/>
        </w:rPr>
        <w:t xml:space="preserve"> and DFAT-related codes of conduct and policies, including inclusion-related policies such as Child Protection, PSEAH, antifraud and corruption, value for money, and others.</w:t>
      </w:r>
    </w:p>
    <w:p w14:paraId="58540E7F" w14:textId="77777777" w:rsidR="00DC6CAB" w:rsidRPr="00DC6CAB" w:rsidRDefault="00DC6CAB" w:rsidP="00DC6CAB">
      <w:pPr>
        <w:numPr>
          <w:ilvl w:val="0"/>
          <w:numId w:val="6"/>
        </w:numPr>
        <w:spacing w:after="120" w:line="240" w:lineRule="auto"/>
        <w:jc w:val="both"/>
        <w:rPr>
          <w:rFonts w:asciiTheme="minorHAnsi" w:hAnsiTheme="minorHAnsi" w:cstheme="minorHAnsi"/>
          <w:kern w:val="2"/>
          <w:szCs w:val="22"/>
          <w:lang w:val="en-AU"/>
          <w14:ligatures w14:val="standardContextual"/>
        </w:rPr>
      </w:pPr>
      <w:r w:rsidRPr="00DC6CAB">
        <w:rPr>
          <w:rFonts w:asciiTheme="minorHAnsi" w:hAnsiTheme="minorHAnsi" w:cstheme="minorHAnsi"/>
          <w:kern w:val="2"/>
          <w:szCs w:val="22"/>
          <w:lang w:val="en-AU"/>
          <w14:ligatures w14:val="standardContextual"/>
        </w:rPr>
        <w:t>Incorporate GEDSI principles in the design and implementation of interventions.</w:t>
      </w:r>
    </w:p>
    <w:p w14:paraId="2BBCF0C9" w14:textId="77777777" w:rsidR="00DC6CAB" w:rsidRPr="00DC6CAB" w:rsidRDefault="00DC6CAB" w:rsidP="00DC6CAB">
      <w:pPr>
        <w:numPr>
          <w:ilvl w:val="0"/>
          <w:numId w:val="5"/>
        </w:numPr>
        <w:spacing w:before="240"/>
        <w:ind w:left="357" w:hanging="357"/>
        <w:rPr>
          <w:rFonts w:asciiTheme="minorHAnsi" w:hAnsiTheme="minorHAnsi" w:cstheme="minorHAnsi"/>
          <w:b/>
          <w:bCs/>
          <w:color w:val="2E74B5" w:themeColor="accent5" w:themeShade="BF"/>
          <w:kern w:val="2"/>
          <w:szCs w:val="22"/>
          <w:lang w:val="en-AU"/>
          <w14:ligatures w14:val="standardContextual"/>
        </w:rPr>
      </w:pPr>
      <w:r w:rsidRPr="00DC6CAB">
        <w:rPr>
          <w:rFonts w:asciiTheme="minorHAnsi" w:hAnsiTheme="minorHAnsi" w:cstheme="minorHAnsi"/>
          <w:b/>
          <w:bCs/>
          <w:color w:val="2E74B5" w:themeColor="accent5" w:themeShade="BF"/>
          <w:kern w:val="2"/>
          <w:szCs w:val="22"/>
          <w:lang w:val="en-AU"/>
          <w14:ligatures w14:val="standardContextual"/>
        </w:rPr>
        <w:t>Essential Criteria</w:t>
      </w:r>
    </w:p>
    <w:p w14:paraId="0A6E0FE9"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DC6CAB">
        <w:rPr>
          <w:rFonts w:asciiTheme="minorHAnsi" w:hAnsiTheme="minorHAnsi" w:cstheme="minorHAnsi"/>
          <w:spacing w:val="-4"/>
          <w:kern w:val="2"/>
          <w:szCs w:val="22"/>
          <w:lang w:val="en-AU"/>
          <w14:ligatures w14:val="standardContextual"/>
        </w:rPr>
        <w:t>At least a bachelor's degree in electrical engineering, renewable energy, or related fields, preferably from international scholars. Fresh and aspiring graduates are encouraged to apply.</w:t>
      </w:r>
    </w:p>
    <w:p w14:paraId="3B651CA9" w14:textId="77777777" w:rsidR="00DC6CAB" w:rsidRPr="00DC6CAB" w:rsidRDefault="00DC6CAB" w:rsidP="00DC6CAB">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DC6CAB">
        <w:rPr>
          <w:rFonts w:asciiTheme="minorHAnsi" w:hAnsiTheme="minorHAnsi" w:cstheme="minorHAnsi"/>
          <w:spacing w:val="-4"/>
          <w:kern w:val="2"/>
          <w:szCs w:val="22"/>
          <w:lang w:val="en-AU"/>
          <w14:ligatures w14:val="standardContextual"/>
        </w:rPr>
        <w:t>Strong technical knowledge in designing renewable energy generation projects such as solar farms, solar rooftops, energy storage systems, energy audits, energy efficiency measures, and EV infrastructure.</w:t>
      </w:r>
    </w:p>
    <w:p w14:paraId="3A9427CF" w14:textId="77777777" w:rsidR="00157168" w:rsidRPr="00157168" w:rsidRDefault="00157168" w:rsidP="00157168">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157168">
        <w:rPr>
          <w:rFonts w:asciiTheme="minorHAnsi" w:hAnsiTheme="minorHAnsi" w:cstheme="minorHAnsi"/>
          <w:spacing w:val="-4"/>
          <w:kern w:val="2"/>
          <w:szCs w:val="22"/>
          <w:lang w:val="en-AU"/>
          <w14:ligatures w14:val="standardContextual"/>
        </w:rPr>
        <w:t>Extensive knowledge of the rules, regulations, and norms of the electricity system and renewable energy in Cambodia is preferred.</w:t>
      </w:r>
    </w:p>
    <w:p w14:paraId="60C81281" w14:textId="77777777" w:rsidR="00157168" w:rsidRPr="00157168" w:rsidRDefault="00157168" w:rsidP="00157168">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157168">
        <w:rPr>
          <w:rFonts w:asciiTheme="minorHAnsi" w:hAnsiTheme="minorHAnsi" w:cstheme="minorHAnsi"/>
          <w:spacing w:val="-4"/>
          <w:kern w:val="2"/>
          <w:szCs w:val="22"/>
          <w:lang w:val="en-AU"/>
          <w14:ligatures w14:val="standardContextual"/>
        </w:rPr>
        <w:t>Extensive experience in renewable energy, electrical engineering, energy policy, or related fields</w:t>
      </w:r>
    </w:p>
    <w:p w14:paraId="767AC4B0" w14:textId="77777777" w:rsidR="00157168" w:rsidRPr="00157168" w:rsidRDefault="00157168" w:rsidP="00157168">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157168">
        <w:rPr>
          <w:rFonts w:asciiTheme="minorHAnsi" w:hAnsiTheme="minorHAnsi" w:cstheme="minorHAnsi"/>
          <w:spacing w:val="-4"/>
          <w:kern w:val="2"/>
          <w:szCs w:val="22"/>
          <w:lang w:val="en-AU"/>
          <w14:ligatures w14:val="standardContextual"/>
        </w:rPr>
        <w:t>Strong analytical and research skills to conduct comprehensive assessments and identify areas for improvement.</w:t>
      </w:r>
    </w:p>
    <w:p w14:paraId="5ED88E5E" w14:textId="77777777" w:rsidR="00157168" w:rsidRPr="00157168" w:rsidRDefault="00157168" w:rsidP="00157168">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157168">
        <w:rPr>
          <w:rFonts w:asciiTheme="minorHAnsi" w:hAnsiTheme="minorHAnsi" w:cstheme="minorHAnsi"/>
          <w:spacing w:val="-4"/>
          <w:kern w:val="2"/>
          <w:szCs w:val="22"/>
          <w:lang w:val="en-AU"/>
          <w14:ligatures w14:val="standardContextual"/>
        </w:rPr>
        <w:t>Proven track record in project monitoring and evaluation.</w:t>
      </w:r>
    </w:p>
    <w:p w14:paraId="34DAA4DC" w14:textId="77777777" w:rsidR="00157168" w:rsidRPr="00157168" w:rsidRDefault="00157168" w:rsidP="00157168">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157168">
        <w:rPr>
          <w:rFonts w:asciiTheme="minorHAnsi" w:hAnsiTheme="minorHAnsi" w:cstheme="minorHAnsi"/>
          <w:spacing w:val="-4"/>
          <w:kern w:val="2"/>
          <w:szCs w:val="22"/>
          <w:lang w:val="en-AU"/>
          <w14:ligatures w14:val="standardContextual"/>
        </w:rPr>
        <w:lastRenderedPageBreak/>
        <w:t>Strong commitment to integrating and incorporating GEDSI principles and climate change initiatives.</w:t>
      </w:r>
    </w:p>
    <w:p w14:paraId="42F3574D" w14:textId="77777777" w:rsidR="00157168" w:rsidRPr="00157168" w:rsidRDefault="00157168" w:rsidP="00157168">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157168">
        <w:rPr>
          <w:rFonts w:asciiTheme="minorHAnsi" w:hAnsiTheme="minorHAnsi" w:cstheme="minorHAnsi"/>
          <w:spacing w:val="-4"/>
          <w:kern w:val="2"/>
          <w:szCs w:val="22"/>
          <w:lang w:val="en-AU"/>
          <w14:ligatures w14:val="standardContextual"/>
        </w:rPr>
        <w:t>Excellent communication and coordination skills.</w:t>
      </w:r>
    </w:p>
    <w:p w14:paraId="0C68F47A" w14:textId="77777777" w:rsidR="00157168" w:rsidRPr="00157168" w:rsidRDefault="00157168" w:rsidP="00157168">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157168">
        <w:rPr>
          <w:rFonts w:asciiTheme="minorHAnsi" w:hAnsiTheme="minorHAnsi" w:cstheme="minorHAnsi"/>
          <w:spacing w:val="-4"/>
          <w:kern w:val="2"/>
          <w:szCs w:val="22"/>
          <w:lang w:val="en-AU"/>
          <w14:ligatures w14:val="standardContextual"/>
        </w:rPr>
        <w:t>Curious and creative mindset, with an openness to learning new things, tackling challenges, and seeking advice for improvement.</w:t>
      </w:r>
    </w:p>
    <w:p w14:paraId="31779515" w14:textId="77777777" w:rsidR="00157168" w:rsidRPr="00157168" w:rsidRDefault="00157168" w:rsidP="00157168">
      <w:pPr>
        <w:numPr>
          <w:ilvl w:val="0"/>
          <w:numId w:val="6"/>
        </w:numPr>
        <w:spacing w:after="120" w:line="240" w:lineRule="auto"/>
        <w:contextualSpacing/>
        <w:jc w:val="both"/>
        <w:rPr>
          <w:rFonts w:asciiTheme="minorHAnsi" w:hAnsiTheme="minorHAnsi" w:cstheme="minorHAnsi"/>
          <w:spacing w:val="-4"/>
          <w:kern w:val="2"/>
          <w:szCs w:val="22"/>
          <w:lang w:val="en-AU"/>
          <w14:ligatures w14:val="standardContextual"/>
        </w:rPr>
      </w:pPr>
      <w:r w:rsidRPr="00157168">
        <w:rPr>
          <w:rFonts w:asciiTheme="minorHAnsi" w:hAnsiTheme="minorHAnsi" w:cstheme="minorHAnsi"/>
          <w:spacing w:val="-4"/>
          <w:kern w:val="2"/>
          <w:szCs w:val="22"/>
          <w:lang w:val="en-AU"/>
          <w14:ligatures w14:val="standardContextual"/>
        </w:rPr>
        <w:t>Strong command of the English language, both oral and written, with the ability to produce high-quality content.</w:t>
      </w:r>
    </w:p>
    <w:p w14:paraId="539F1946" w14:textId="77777777" w:rsidR="00157168" w:rsidRPr="00157168" w:rsidRDefault="00157168" w:rsidP="00157168">
      <w:pPr>
        <w:spacing w:before="240" w:after="240" w:line="240" w:lineRule="auto"/>
        <w:jc w:val="both"/>
        <w:rPr>
          <w:rFonts w:asciiTheme="minorHAnsi" w:hAnsiTheme="minorHAnsi" w:cstheme="minorHAnsi"/>
          <w:kern w:val="2"/>
          <w:szCs w:val="22"/>
          <w:lang w:val="en-AU"/>
          <w14:ligatures w14:val="standardContextual"/>
        </w:rPr>
      </w:pPr>
      <w:r w:rsidRPr="00157168">
        <w:rPr>
          <w:rFonts w:asciiTheme="minorHAnsi" w:hAnsiTheme="minorHAnsi" w:cstheme="minorHAnsi"/>
          <w:kern w:val="2"/>
          <w:szCs w:val="22"/>
          <w:lang w:val="en-AU"/>
          <w14:ligatures w14:val="standardContextual"/>
        </w:rPr>
        <w:t>This is a full-time position with a competitive daily rate commensurate with qualifications and experience.</w:t>
      </w:r>
    </w:p>
    <w:p w14:paraId="199979AF" w14:textId="77777777" w:rsidR="00157168" w:rsidRPr="00157168" w:rsidRDefault="00157168" w:rsidP="00157168">
      <w:pPr>
        <w:autoSpaceDE w:val="0"/>
        <w:autoSpaceDN w:val="0"/>
        <w:adjustRightInd w:val="0"/>
        <w:spacing w:after="120" w:line="240" w:lineRule="auto"/>
        <w:jc w:val="both"/>
        <w:rPr>
          <w:rFonts w:asciiTheme="minorHAnsi" w:hAnsiTheme="minorHAnsi" w:cstheme="minorBidi"/>
        </w:rPr>
      </w:pPr>
      <w:r w:rsidRPr="00157168">
        <w:rPr>
          <w:rFonts w:asciiTheme="minorHAnsi" w:hAnsiTheme="minorHAnsi" w:cstheme="minorHAnsi"/>
          <w:b/>
          <w:bCs/>
          <w:color w:val="2E74B5" w:themeColor="accent5" w:themeShade="BF"/>
          <w:kern w:val="2"/>
          <w:szCs w:val="22"/>
          <w:lang w:val="en-AU"/>
          <w14:ligatures w14:val="standardContextual"/>
        </w:rPr>
        <w:t>Closing Date:</w:t>
      </w:r>
      <w:r w:rsidRPr="00157168">
        <w:rPr>
          <w:rFonts w:asciiTheme="minorHAnsi" w:hAnsiTheme="minorHAnsi" w:cstheme="minorHAnsi"/>
          <w:b/>
          <w:bCs/>
          <w:kern w:val="2"/>
          <w:szCs w:val="22"/>
          <w:lang w:val="en-AU"/>
          <w14:ligatures w14:val="standardContextual"/>
        </w:rPr>
        <w:t xml:space="preserve"> </w:t>
      </w:r>
      <w:r w:rsidRPr="00157168">
        <w:rPr>
          <w:rFonts w:asciiTheme="minorHAnsi" w:hAnsiTheme="minorHAnsi" w:cstheme="minorBidi"/>
        </w:rPr>
        <w:t>We are seeking the most qualified candidate and therefore do not have a formal application deadline. We encourage interested applicants to submit their applications as soon as possible. We will begin reviewing applications on a rolling basis, starting one to two weeks after this announcement is posted.</w:t>
      </w:r>
    </w:p>
    <w:p w14:paraId="2FDDED97" w14:textId="77777777" w:rsidR="00157168" w:rsidRPr="00157168" w:rsidRDefault="00157168" w:rsidP="00157168">
      <w:pPr>
        <w:spacing w:before="240" w:after="240" w:line="240" w:lineRule="auto"/>
        <w:jc w:val="both"/>
        <w:rPr>
          <w:rFonts w:asciiTheme="minorHAnsi" w:hAnsiTheme="minorHAnsi" w:cstheme="minorHAnsi"/>
          <w:b/>
          <w:bCs/>
          <w:i/>
          <w:iCs/>
          <w:kern w:val="2"/>
          <w:szCs w:val="22"/>
          <w:lang w:val="en-AU"/>
          <w14:ligatures w14:val="standardContextual"/>
        </w:rPr>
      </w:pPr>
      <w:r w:rsidRPr="00157168">
        <w:rPr>
          <w:rFonts w:asciiTheme="minorHAnsi" w:hAnsiTheme="minorHAnsi" w:cstheme="minorHAnsi"/>
          <w:b/>
          <w:bCs/>
          <w:i/>
          <w:iCs/>
          <w:kern w:val="2"/>
          <w:szCs w:val="22"/>
          <w:lang w:val="en-AU"/>
          <w14:ligatures w14:val="standardContextual"/>
        </w:rPr>
        <w:t xml:space="preserve">Please note that applications may be retained in a candidate pool for future hiring needs. Unsuccessful candidates for this position may be considered for future employment opportunities with similar qualifications.  </w:t>
      </w:r>
    </w:p>
    <w:p w14:paraId="6FF08A7A" w14:textId="77777777" w:rsidR="00157168" w:rsidRPr="00157168" w:rsidRDefault="00157168" w:rsidP="00157168">
      <w:pPr>
        <w:spacing w:before="240"/>
        <w:rPr>
          <w:rFonts w:asciiTheme="minorHAnsi" w:hAnsiTheme="minorHAnsi" w:cstheme="minorHAnsi"/>
          <w:b/>
          <w:bCs/>
          <w:smallCaps/>
          <w:color w:val="2E74B5" w:themeColor="accent5" w:themeShade="BF"/>
          <w:kern w:val="2"/>
          <w:sz w:val="24"/>
          <w:szCs w:val="24"/>
          <w:lang w:val="en-AU"/>
          <w14:ligatures w14:val="standardContextual"/>
        </w:rPr>
      </w:pPr>
      <w:r w:rsidRPr="00157168">
        <w:rPr>
          <w:rFonts w:asciiTheme="minorHAnsi" w:hAnsiTheme="minorHAnsi" w:cstheme="minorHAnsi"/>
          <w:b/>
          <w:bCs/>
          <w:smallCaps/>
          <w:color w:val="2E74B5" w:themeColor="accent5" w:themeShade="BF"/>
          <w:kern w:val="2"/>
          <w:sz w:val="24"/>
          <w:szCs w:val="24"/>
          <w:lang w:val="en-AU"/>
          <w14:ligatures w14:val="standardContextual"/>
        </w:rPr>
        <w:t>Application</w:t>
      </w:r>
    </w:p>
    <w:p w14:paraId="79FD553D" w14:textId="77777777" w:rsidR="00157168" w:rsidRPr="00157168" w:rsidRDefault="00157168" w:rsidP="00157168">
      <w:pPr>
        <w:jc w:val="both"/>
        <w:rPr>
          <w:rFonts w:asciiTheme="minorHAnsi" w:hAnsiTheme="minorHAnsi" w:cstheme="minorHAnsi"/>
          <w:kern w:val="2"/>
          <w:szCs w:val="22"/>
          <w:lang w:val="en-AU"/>
          <w14:ligatures w14:val="standardContextual"/>
        </w:rPr>
      </w:pPr>
      <w:r w:rsidRPr="00157168">
        <w:rPr>
          <w:rFonts w:asciiTheme="minorHAnsi" w:hAnsiTheme="minorHAnsi" w:cstheme="minorHAnsi"/>
          <w:kern w:val="2"/>
          <w:szCs w:val="22"/>
          <w:lang w:val="en-AU"/>
          <w14:ligatures w14:val="standardContextual"/>
        </w:rPr>
        <w:t xml:space="preserve">Please send your cover letter and CV with name and contact details (phone and email) of three professional referees to </w:t>
      </w:r>
      <w:hyperlink r:id="rId11" w:history="1">
        <w:r w:rsidRPr="00157168">
          <w:rPr>
            <w:rFonts w:asciiTheme="minorHAnsi" w:hAnsiTheme="minorHAnsi" w:cstheme="minorHAnsi"/>
            <w:color w:val="0563C1" w:themeColor="hyperlink"/>
            <w:kern w:val="2"/>
            <w:szCs w:val="22"/>
            <w:u w:val="single"/>
            <w:lang w:val="en-AU"/>
            <w14:ligatures w14:val="standardContextual"/>
          </w:rPr>
          <w:t>recruitment@capred.org</w:t>
        </w:r>
      </w:hyperlink>
      <w:r w:rsidRPr="00157168">
        <w:rPr>
          <w:rFonts w:asciiTheme="minorHAnsi" w:hAnsiTheme="minorHAnsi" w:cstheme="minorHAnsi"/>
          <w:kern w:val="2"/>
          <w:szCs w:val="22"/>
          <w:lang w:val="en-AU"/>
          <w14:ligatures w14:val="standardContextual"/>
        </w:rPr>
        <w:t xml:space="preserve"> mentioning the position you apply for in the subject line “Renewable Energy Specialist (Infrastructure)”.</w:t>
      </w:r>
    </w:p>
    <w:p w14:paraId="06BC0D29" w14:textId="77777777" w:rsidR="00157168" w:rsidRPr="00157168" w:rsidRDefault="00157168" w:rsidP="00157168">
      <w:pPr>
        <w:spacing w:after="120"/>
        <w:rPr>
          <w:rFonts w:asciiTheme="minorHAnsi" w:hAnsiTheme="minorHAnsi" w:cstheme="minorHAnsi"/>
          <w:b/>
          <w:bCs/>
          <w:color w:val="2E74B5" w:themeColor="accent5" w:themeShade="BF"/>
          <w:kern w:val="2"/>
          <w:szCs w:val="22"/>
          <w:lang w:val="en-AU"/>
          <w14:ligatures w14:val="standardContextual"/>
        </w:rPr>
      </w:pPr>
      <w:r w:rsidRPr="00157168">
        <w:rPr>
          <w:rFonts w:asciiTheme="minorHAnsi" w:hAnsiTheme="minorHAnsi" w:cstheme="minorHAnsi"/>
          <w:b/>
          <w:bCs/>
          <w:color w:val="2E74B5" w:themeColor="accent5" w:themeShade="BF"/>
          <w:kern w:val="2"/>
          <w:szCs w:val="22"/>
          <w:lang w:val="en-AU"/>
          <w14:ligatures w14:val="standardContextual"/>
        </w:rPr>
        <w:t>Application Process</w:t>
      </w:r>
    </w:p>
    <w:p w14:paraId="77518514" w14:textId="77777777" w:rsidR="00157168" w:rsidRPr="00157168" w:rsidRDefault="00157168" w:rsidP="00157168">
      <w:pPr>
        <w:rPr>
          <w:rFonts w:asciiTheme="minorHAnsi" w:hAnsiTheme="minorHAnsi" w:cstheme="minorBidi"/>
          <w:kern w:val="2"/>
          <w:szCs w:val="36"/>
          <w:lang w:val="en-AU"/>
          <w14:ligatures w14:val="standardContextual"/>
        </w:rPr>
      </w:pPr>
      <w:r w:rsidRPr="00157168">
        <w:rPr>
          <w:rFonts w:asciiTheme="minorHAnsi" w:hAnsiTheme="minorHAnsi" w:cstheme="minorBidi"/>
          <w:kern w:val="2"/>
          <w:szCs w:val="36"/>
          <w:lang w:val="en-AU"/>
          <w14:ligatures w14:val="standardContextual"/>
        </w:rPr>
        <w:t xml:space="preserve">The selection process will consist of two phases. </w:t>
      </w:r>
    </w:p>
    <w:p w14:paraId="0D6B5065" w14:textId="77777777" w:rsidR="00157168" w:rsidRPr="00157168" w:rsidRDefault="00157168" w:rsidP="00157168">
      <w:pPr>
        <w:numPr>
          <w:ilvl w:val="0"/>
          <w:numId w:val="7"/>
        </w:numPr>
        <w:contextualSpacing/>
        <w:rPr>
          <w:rFonts w:asciiTheme="minorHAnsi" w:hAnsiTheme="minorHAnsi" w:cstheme="minorBidi"/>
          <w:kern w:val="2"/>
          <w:szCs w:val="36"/>
          <w:lang w:val="en-AU"/>
          <w14:ligatures w14:val="standardContextual"/>
        </w:rPr>
      </w:pPr>
      <w:r w:rsidRPr="00157168">
        <w:rPr>
          <w:rFonts w:asciiTheme="minorHAnsi" w:hAnsiTheme="minorHAnsi" w:cstheme="minorBidi"/>
          <w:kern w:val="2"/>
          <w:szCs w:val="36"/>
          <w:lang w:val="en-AU"/>
          <w14:ligatures w14:val="standardContextual"/>
        </w:rPr>
        <w:t xml:space="preserve">In the first phase, shortlisted candidates would have to pass a written test, undergo an interview and participate in a presentation, and engage in a discussion. </w:t>
      </w:r>
    </w:p>
    <w:p w14:paraId="68F7FD8B" w14:textId="77777777" w:rsidR="00157168" w:rsidRDefault="00157168" w:rsidP="00157168">
      <w:pPr>
        <w:numPr>
          <w:ilvl w:val="0"/>
          <w:numId w:val="7"/>
        </w:numPr>
        <w:contextualSpacing/>
        <w:rPr>
          <w:rFonts w:asciiTheme="minorHAnsi" w:hAnsiTheme="minorHAnsi" w:cstheme="minorBidi"/>
          <w:kern w:val="2"/>
          <w:szCs w:val="36"/>
          <w:lang w:val="en-AU"/>
          <w14:ligatures w14:val="standardContextual"/>
        </w:rPr>
      </w:pPr>
      <w:r w:rsidRPr="00157168">
        <w:rPr>
          <w:rFonts w:asciiTheme="minorHAnsi" w:hAnsiTheme="minorHAnsi" w:cstheme="minorBidi"/>
          <w:kern w:val="2"/>
          <w:szCs w:val="36"/>
          <w:lang w:val="en-AU"/>
          <w14:ligatures w14:val="standardContextual"/>
        </w:rPr>
        <w:t>In the second phase, qualified candidates will have discussion with the top management.</w:t>
      </w:r>
    </w:p>
    <w:p w14:paraId="66EC2669" w14:textId="77777777" w:rsidR="00840B80" w:rsidRPr="00157168" w:rsidRDefault="00840B80" w:rsidP="00840B80">
      <w:pPr>
        <w:ind w:left="720"/>
        <w:contextualSpacing/>
        <w:rPr>
          <w:rFonts w:asciiTheme="minorHAnsi" w:hAnsiTheme="minorHAnsi" w:cstheme="minorBidi"/>
          <w:kern w:val="2"/>
          <w:szCs w:val="36"/>
          <w:lang w:val="en-AU"/>
          <w14:ligatures w14:val="standardContextual"/>
        </w:rPr>
      </w:pPr>
    </w:p>
    <w:p w14:paraId="647149A4" w14:textId="77777777" w:rsidR="00F7538C" w:rsidRDefault="00F7538C" w:rsidP="00F7538C">
      <w:pPr>
        <w:spacing w:after="0" w:line="240" w:lineRule="auto"/>
        <w:rPr>
          <w:rFonts w:ascii="Calibri" w:eastAsia="Calibri" w:hAnsi="Calibri" w:cs="Calibri"/>
          <w:i/>
          <w:iCs/>
          <w:szCs w:val="22"/>
          <w:lang w:val="en-AU" w:bidi="ar-SA"/>
        </w:rPr>
      </w:pPr>
      <w:proofErr w:type="spellStart"/>
      <w:r w:rsidRPr="00090534">
        <w:rPr>
          <w:rFonts w:ascii="Calibri" w:eastAsia="Calibri" w:hAnsi="Calibri" w:cs="Calibri"/>
          <w:i/>
          <w:iCs/>
          <w:szCs w:val="22"/>
          <w:lang w:val="en-AU" w:bidi="ar-SA"/>
        </w:rPr>
        <w:t>Cowater</w:t>
      </w:r>
      <w:proofErr w:type="spellEnd"/>
      <w:r w:rsidRPr="00090534">
        <w:rPr>
          <w:rFonts w:ascii="Calibri" w:eastAsia="Calibri" w:hAnsi="Calibri" w:cs="Calibri"/>
          <w:i/>
          <w:iCs/>
          <w:szCs w:val="22"/>
          <w:lang w:val="en-AU" w:bidi="ar-SA"/>
        </w:rPr>
        <w:t xml:space="preserve"> International is an equal opportunity employer, basing employment on merit and qualifications as they relate to the professional experience and position expectations. </w:t>
      </w:r>
      <w:proofErr w:type="spellStart"/>
      <w:r w:rsidRPr="00090534">
        <w:rPr>
          <w:rFonts w:ascii="Calibri" w:eastAsia="Calibri" w:hAnsi="Calibri" w:cs="Calibri"/>
          <w:i/>
          <w:iCs/>
          <w:szCs w:val="22"/>
          <w:lang w:val="en-AU" w:bidi="ar-SA"/>
        </w:rPr>
        <w:t>Cowater</w:t>
      </w:r>
      <w:proofErr w:type="spellEnd"/>
      <w:r w:rsidRPr="00090534">
        <w:rPr>
          <w:rFonts w:ascii="Calibri" w:eastAsia="Calibri" w:hAnsi="Calibri" w:cs="Calibri"/>
          <w:i/>
          <w:iCs/>
          <w:szCs w:val="22"/>
          <w:lang w:val="en-AU" w:bidi="ar-SA"/>
        </w:rPr>
        <w:t xml:space="preserve"> does not discriminate against any employee or applicants </w:t>
      </w:r>
      <w:proofErr w:type="gramStart"/>
      <w:r w:rsidRPr="00090534">
        <w:rPr>
          <w:rFonts w:ascii="Calibri" w:eastAsia="Calibri" w:hAnsi="Calibri" w:cs="Calibri"/>
          <w:i/>
          <w:iCs/>
          <w:szCs w:val="22"/>
          <w:lang w:val="en-AU" w:bidi="ar-SA"/>
        </w:rPr>
        <w:t>on the basis of</w:t>
      </w:r>
      <w:proofErr w:type="gramEnd"/>
      <w:r w:rsidRPr="00090534">
        <w:rPr>
          <w:rFonts w:ascii="Calibri" w:eastAsia="Calibri" w:hAnsi="Calibri" w:cs="Calibri"/>
          <w:i/>
          <w:iCs/>
          <w:szCs w:val="22"/>
          <w:lang w:val="en-AU"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728F60FE" w14:textId="77777777" w:rsidR="00171482" w:rsidRDefault="00171482" w:rsidP="00BF7DA4">
      <w:pPr>
        <w:pStyle w:val="paragraph"/>
        <w:spacing w:before="0" w:beforeAutospacing="0" w:after="0" w:afterAutospacing="0" w:line="276" w:lineRule="auto"/>
        <w:ind w:left="284" w:right="720"/>
        <w:textAlignment w:val="baseline"/>
        <w:rPr>
          <w:rFonts w:ascii="Segoe UI" w:hAnsi="Segoe UI" w:cs="Segoe UI"/>
          <w:sz w:val="18"/>
          <w:szCs w:val="18"/>
        </w:rPr>
      </w:pPr>
    </w:p>
    <w:p w14:paraId="0188F32D" w14:textId="77777777" w:rsidR="0081259F" w:rsidRPr="0081259F" w:rsidRDefault="00011CD8" w:rsidP="00A95D02">
      <w:pPr>
        <w:tabs>
          <w:tab w:val="left" w:pos="3404"/>
          <w:tab w:val="left" w:pos="6798"/>
          <w:tab w:val="right" w:pos="9936"/>
        </w:tabs>
        <w:rPr>
          <w:rFonts w:asciiTheme="minorHAnsi" w:hAnsiTheme="minorHAnsi" w:cstheme="minorHAnsi"/>
          <w:sz w:val="24"/>
          <w:szCs w:val="24"/>
        </w:rPr>
      </w:pPr>
      <w:r>
        <w:rPr>
          <w:rFonts w:asciiTheme="minorHAnsi" w:hAnsiTheme="minorHAnsi" w:cs="MoolBoran"/>
          <w:sz w:val="24"/>
          <w:szCs w:val="24"/>
          <w:cs/>
        </w:rPr>
        <w:tab/>
      </w:r>
      <w:r w:rsidR="001C14AF">
        <w:rPr>
          <w:rFonts w:asciiTheme="minorHAnsi" w:hAnsiTheme="minorHAnsi" w:cs="MoolBoran"/>
          <w:sz w:val="24"/>
          <w:szCs w:val="24"/>
          <w:cs/>
        </w:rPr>
        <w:tab/>
      </w:r>
      <w:r w:rsidR="00A95D02">
        <w:rPr>
          <w:rFonts w:asciiTheme="minorHAnsi" w:hAnsiTheme="minorHAnsi" w:cs="MoolBoran"/>
          <w:sz w:val="24"/>
          <w:szCs w:val="24"/>
          <w:cs/>
        </w:rPr>
        <w:tab/>
      </w:r>
    </w:p>
    <w:sectPr w:rsidR="0081259F" w:rsidRPr="0081259F"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8CF2A" w14:textId="77777777" w:rsidR="00FA36AA" w:rsidRDefault="00FA36AA" w:rsidP="00171482">
      <w:pPr>
        <w:spacing w:after="0" w:line="240" w:lineRule="auto"/>
      </w:pPr>
      <w:r>
        <w:separator/>
      </w:r>
    </w:p>
  </w:endnote>
  <w:endnote w:type="continuationSeparator" w:id="0">
    <w:p w14:paraId="2290063A" w14:textId="77777777" w:rsidR="00FA36AA" w:rsidRDefault="00FA36AA" w:rsidP="0017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olBoran">
    <w:charset w:val="00"/>
    <w:family w:val="swiss"/>
    <w:pitch w:val="variable"/>
    <w:sig w:usb0="80000003" w:usb1="00000000" w:usb2="00010000" w:usb3="00000000" w:csb0="00000001"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4729"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km-KH"/>
        <w14:ligatures w14:val="standardContextual"/>
      </w:rPr>
      <mc:AlternateContent>
        <mc:Choice Requires="wps">
          <w:drawing>
            <wp:anchor distT="0" distB="0" distL="114300" distR="114300" simplePos="0" relativeHeight="251667456" behindDoc="0" locked="0" layoutInCell="1" allowOverlap="1" wp14:anchorId="3FFE8AE7" wp14:editId="232388D3">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16A0E"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64384" behindDoc="0" locked="0" layoutInCell="1" allowOverlap="1" wp14:anchorId="2544D661" wp14:editId="5CE104E7">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6777FFB2"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01994921"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709714F5"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4D661" id="_x0000_t202" coordsize="21600,21600" o:spt="202" path="m,l,21600r21600,l21600,xe">
              <v:stroke joinstyle="miter"/>
              <v:path gradientshapeok="t" o:connecttype="rect"/>
            </v:shapetype>
            <v:shape id="Text Box 7" o:spid="_x0000_s1026" type="#_x0000_t202" style="position:absolute;margin-left:0;margin-top:1.7pt;width:327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6777FFB2"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01994921"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709714F5"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63360" behindDoc="0" locked="0" layoutInCell="1" allowOverlap="1" wp14:anchorId="3F85FE90" wp14:editId="1283C2B1">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37B7144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0592A9C4"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5FE90" id="Text Box 16" o:spid="_x0000_s1027" type="#_x0000_t202" style="position:absolute;margin-left:402pt;margin-top:1.9pt;width:116.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37B7144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0592A9C4"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0792BD60" w14:textId="77777777" w:rsidR="00F3729C" w:rsidRPr="0019468D" w:rsidRDefault="001C14AF" w:rsidP="00F3729C">
    <w:pPr>
      <w:pStyle w:val="Footer"/>
    </w:pPr>
    <w:r w:rsidRPr="001C14AF">
      <w:rPr>
        <w:noProof/>
        <w:cs/>
      </w:rPr>
      <w:drawing>
        <wp:anchor distT="0" distB="0" distL="114300" distR="114300" simplePos="0" relativeHeight="251665408" behindDoc="0" locked="0" layoutInCell="1" allowOverlap="1" wp14:anchorId="63D0B4C0" wp14:editId="58B30948">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C2B74" w14:textId="77777777" w:rsidR="00FA36AA" w:rsidRDefault="00FA36AA" w:rsidP="00171482">
      <w:pPr>
        <w:spacing w:after="0" w:line="240" w:lineRule="auto"/>
      </w:pPr>
      <w:r>
        <w:separator/>
      </w:r>
    </w:p>
  </w:footnote>
  <w:footnote w:type="continuationSeparator" w:id="0">
    <w:p w14:paraId="72BEBDE1" w14:textId="77777777" w:rsidR="00FA36AA" w:rsidRDefault="00FA36AA" w:rsidP="00171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D1E2" w14:textId="77777777" w:rsidR="00F3729C" w:rsidRDefault="0081259F">
    <w:pPr>
      <w:pStyle w:val="Header"/>
    </w:pPr>
    <w:r>
      <w:rPr>
        <w:noProof/>
      </w:rPr>
      <w:drawing>
        <wp:anchor distT="0" distB="0" distL="114300" distR="114300" simplePos="0" relativeHeight="251662336" behindDoc="0" locked="0" layoutInCell="1" allowOverlap="1" wp14:anchorId="1F6A5AD1" wp14:editId="4E2AD54C">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rPr>
      <mc:AlternateContent>
        <mc:Choice Requires="wps">
          <w:drawing>
            <wp:anchor distT="0" distB="0" distL="114300" distR="114300" simplePos="0" relativeHeight="251660288" behindDoc="0" locked="0" layoutInCell="1" allowOverlap="1" wp14:anchorId="5C45A87D" wp14:editId="775DA21E">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4377964" id="Straight Connector 1"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km-KH"/>
      </w:rPr>
      <w:drawing>
        <wp:anchor distT="0" distB="0" distL="114300" distR="114300" simplePos="0" relativeHeight="251661312" behindDoc="0" locked="0" layoutInCell="1" allowOverlap="1" wp14:anchorId="5E214984" wp14:editId="3E0E2718">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91A2B"/>
    <w:multiLevelType w:val="hybridMultilevel"/>
    <w:tmpl w:val="31B081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43C2885"/>
    <w:multiLevelType w:val="hybridMultilevel"/>
    <w:tmpl w:val="4BAA1A2A"/>
    <w:lvl w:ilvl="0" w:tplc="04090005">
      <w:start w:val="1"/>
      <w:numFmt w:val="bullet"/>
      <w:lvlText w:val=""/>
      <w:lvlJc w:val="left"/>
      <w:pPr>
        <w:ind w:left="426" w:hanging="360"/>
      </w:pPr>
      <w:rPr>
        <w:rFonts w:ascii="Wingdings" w:hAnsi="Wingdings" w:hint="default"/>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4032CD"/>
    <w:multiLevelType w:val="hybridMultilevel"/>
    <w:tmpl w:val="3EA2471A"/>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88242123">
    <w:abstractNumId w:val="6"/>
  </w:num>
  <w:num w:numId="2" w16cid:durableId="842286095">
    <w:abstractNumId w:val="4"/>
  </w:num>
  <w:num w:numId="3" w16cid:durableId="1732801993">
    <w:abstractNumId w:val="2"/>
  </w:num>
  <w:num w:numId="4" w16cid:durableId="2139493435">
    <w:abstractNumId w:val="3"/>
  </w:num>
  <w:num w:numId="5" w16cid:durableId="1033850642">
    <w:abstractNumId w:val="0"/>
  </w:num>
  <w:num w:numId="6" w16cid:durableId="1566068982">
    <w:abstractNumId w:val="1"/>
  </w:num>
  <w:num w:numId="7" w16cid:durableId="18157581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41B"/>
    <w:rsid w:val="00007790"/>
    <w:rsid w:val="00011CD8"/>
    <w:rsid w:val="00090534"/>
    <w:rsid w:val="000F20E9"/>
    <w:rsid w:val="00102F65"/>
    <w:rsid w:val="0012641B"/>
    <w:rsid w:val="00157168"/>
    <w:rsid w:val="00171482"/>
    <w:rsid w:val="001A6C6C"/>
    <w:rsid w:val="001C14AF"/>
    <w:rsid w:val="001D65DF"/>
    <w:rsid w:val="002C3A40"/>
    <w:rsid w:val="0038216A"/>
    <w:rsid w:val="003E61AD"/>
    <w:rsid w:val="003F2BF9"/>
    <w:rsid w:val="003F7468"/>
    <w:rsid w:val="004204A9"/>
    <w:rsid w:val="00434F3E"/>
    <w:rsid w:val="00437640"/>
    <w:rsid w:val="004659B9"/>
    <w:rsid w:val="004D0027"/>
    <w:rsid w:val="004E0A97"/>
    <w:rsid w:val="004F1AE8"/>
    <w:rsid w:val="005230CC"/>
    <w:rsid w:val="00541550"/>
    <w:rsid w:val="00571BE6"/>
    <w:rsid w:val="00593625"/>
    <w:rsid w:val="006741DC"/>
    <w:rsid w:val="00691366"/>
    <w:rsid w:val="00694775"/>
    <w:rsid w:val="006B5DCF"/>
    <w:rsid w:val="00784CC3"/>
    <w:rsid w:val="00790FAB"/>
    <w:rsid w:val="007A53E5"/>
    <w:rsid w:val="007F61F6"/>
    <w:rsid w:val="00800908"/>
    <w:rsid w:val="0081259F"/>
    <w:rsid w:val="00840B80"/>
    <w:rsid w:val="008422FB"/>
    <w:rsid w:val="00871B6A"/>
    <w:rsid w:val="00876174"/>
    <w:rsid w:val="008C7FA8"/>
    <w:rsid w:val="008E5944"/>
    <w:rsid w:val="008E614B"/>
    <w:rsid w:val="009101F2"/>
    <w:rsid w:val="009C33B0"/>
    <w:rsid w:val="00A13C5E"/>
    <w:rsid w:val="00A15C74"/>
    <w:rsid w:val="00A81380"/>
    <w:rsid w:val="00A95D02"/>
    <w:rsid w:val="00AA4D59"/>
    <w:rsid w:val="00AA5C2D"/>
    <w:rsid w:val="00AC46FD"/>
    <w:rsid w:val="00B1053E"/>
    <w:rsid w:val="00B130DE"/>
    <w:rsid w:val="00B415A2"/>
    <w:rsid w:val="00B44D63"/>
    <w:rsid w:val="00B81742"/>
    <w:rsid w:val="00BA20E3"/>
    <w:rsid w:val="00BB65A5"/>
    <w:rsid w:val="00BC03CD"/>
    <w:rsid w:val="00BD00F0"/>
    <w:rsid w:val="00BE48F0"/>
    <w:rsid w:val="00BF7DA4"/>
    <w:rsid w:val="00C12F6E"/>
    <w:rsid w:val="00C35770"/>
    <w:rsid w:val="00C44FCC"/>
    <w:rsid w:val="00C81B13"/>
    <w:rsid w:val="00C85EDF"/>
    <w:rsid w:val="00CC6581"/>
    <w:rsid w:val="00DB329C"/>
    <w:rsid w:val="00DC6CAB"/>
    <w:rsid w:val="00DE6DB2"/>
    <w:rsid w:val="00E26502"/>
    <w:rsid w:val="00E70E88"/>
    <w:rsid w:val="00EA59B3"/>
    <w:rsid w:val="00EB7016"/>
    <w:rsid w:val="00EF5266"/>
    <w:rsid w:val="00F3729C"/>
    <w:rsid w:val="00F7538C"/>
    <w:rsid w:val="00FA36AA"/>
    <w:rsid w:val="00FA4DB5"/>
    <w:rsid w:val="00FC507E"/>
    <w:rsid w:val="00FC5E96"/>
    <w:rsid w:val="3AB2F240"/>
    <w:rsid w:val="556D100B"/>
    <w:rsid w:val="5A5AB4EE"/>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9DF41"/>
  <w15:chartTrackingRefBased/>
  <w15:docId w15:val="{DE566F28-73FB-4783-80EF-9E409E45C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OneDrive%20-%20CAP%20RED%20-%201424.0\Human%20Resource\HR%20Folder\HR%20Templates%20&amp;%20Forms\Forms\FM22%20CAPRED%20TO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cf0357-492e-4211-a3f3-d10f4f9ae5d8">
      <Terms xmlns="http://schemas.microsoft.com/office/infopath/2007/PartnerControls"/>
    </lcf76f155ced4ddcb4097134ff3c332f>
    <TaxCatchAll xmlns="a9bc3ce5-04c1-48b3-b3d5-f5dcaacd52d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01cf0357-492e-4211-a3f3-d10f4f9ae5d8"/>
    <ds:schemaRef ds:uri="a9bc3ce5-04c1-48b3-b3d5-f5dcaacd52d7"/>
  </ds:schemaRefs>
</ds:datastoreItem>
</file>

<file path=customXml/itemProps2.xml><?xml version="1.0" encoding="utf-8"?>
<ds:datastoreItem xmlns:ds="http://schemas.openxmlformats.org/officeDocument/2006/customXml" ds:itemID="{E0F2E995-9ECD-49A9-A0EB-3CC5AD2B4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4.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FM22 CAPRED TOR Template</Template>
  <TotalTime>6</TotalTime>
  <Pages>3</Pages>
  <Words>1282</Words>
  <Characters>7313</Characters>
  <Application>Microsoft Office Word</Application>
  <DocSecurity>0</DocSecurity>
  <Lines>60</Lines>
  <Paragraphs>17</Paragraphs>
  <ScaleCrop>false</ScaleCrop>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10</cp:revision>
  <cp:lastPrinted>2023-02-14T17:08:00Z</cp:lastPrinted>
  <dcterms:created xsi:type="dcterms:W3CDTF">2025-02-11T03:25:00Z</dcterms:created>
  <dcterms:modified xsi:type="dcterms:W3CDTF">2025-02-11T03:30:00Z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0x010100B6595CE5F57DB34592FAF6BD6641F4F8</vt:lpwstr>
  </property>
  <property fmtid="{D5CDD505-2E9C-101B-9397-08002B2CF9AE}" pid="3" name="MediaServiceImageTags">
    <vt:lpwstr/>
  </property>
</Properties>
</file>